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4" w:rsidRPr="00631F2A" w:rsidRDefault="00A06D84" w:rsidP="00A06D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17EE31P2-ELCTRO</w:t>
      </w:r>
      <w:r w:rsidRPr="00631F2A">
        <w:rPr>
          <w:rFonts w:ascii="Times New Roman" w:hAnsi="Times New Roman"/>
          <w:b/>
          <w:sz w:val="24"/>
          <w:szCs w:val="24"/>
          <w:u w:val="single"/>
        </w:rPr>
        <w:t>MECHANICAL ENERGY CONVERSION –II LAB</w:t>
      </w:r>
    </w:p>
    <w:p w:rsidR="00A06D84" w:rsidRPr="00495662" w:rsidRDefault="00A06D84" w:rsidP="00A06D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3101"/>
        <w:gridCol w:w="3109"/>
        <w:gridCol w:w="720"/>
      </w:tblGrid>
      <w:tr w:rsidR="00A06D84" w:rsidRPr="00495662" w:rsidTr="004602B5">
        <w:trPr>
          <w:trHeight w:val="244"/>
        </w:trPr>
        <w:tc>
          <w:tcPr>
            <w:tcW w:w="2340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101" w:type="dxa"/>
          </w:tcPr>
          <w:p w:rsidR="00A06D84" w:rsidRPr="004B227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73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109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0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6D84" w:rsidRPr="00495662" w:rsidTr="004602B5">
        <w:trPr>
          <w:trHeight w:val="263"/>
        </w:trPr>
        <w:tc>
          <w:tcPr>
            <w:tcW w:w="2340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101" w:type="dxa"/>
          </w:tcPr>
          <w:p w:rsidR="00A06D84" w:rsidRPr="004B227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73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109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20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0-0-3</w:t>
            </w:r>
          </w:p>
        </w:tc>
      </w:tr>
      <w:tr w:rsidR="00A06D84" w:rsidRPr="00495662" w:rsidTr="004602B5">
        <w:trPr>
          <w:trHeight w:val="806"/>
        </w:trPr>
        <w:tc>
          <w:tcPr>
            <w:tcW w:w="2340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101" w:type="dxa"/>
          </w:tcPr>
          <w:p w:rsidR="00A06D84" w:rsidRPr="004B227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73">
              <w:rPr>
                <w:rFonts w:ascii="Times New Roman" w:hAnsi="Times New Roman"/>
                <w:sz w:val="24"/>
                <w:szCs w:val="24"/>
              </w:rPr>
              <w:t>Electrical machines</w:t>
            </w:r>
          </w:p>
        </w:tc>
        <w:tc>
          <w:tcPr>
            <w:tcW w:w="3109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A06D84" w:rsidRPr="00495662" w:rsidRDefault="00A06D84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20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5662">
              <w:rPr>
                <w:rFonts w:ascii="Times New Roman" w:hAnsi="Times New Roman" w:cs="Times New Roman"/>
              </w:rPr>
              <w:t>40</w:t>
            </w:r>
          </w:p>
          <w:p w:rsidR="00A06D84" w:rsidRPr="00495662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5662">
              <w:rPr>
                <w:rFonts w:ascii="Times New Roman" w:hAnsi="Times New Roman" w:cs="Times New Roman"/>
              </w:rPr>
              <w:t>60</w:t>
            </w:r>
          </w:p>
          <w:p w:rsidR="00A06D84" w:rsidRPr="00495662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9566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06D84" w:rsidRPr="00495662" w:rsidRDefault="00A06D84" w:rsidP="00A06D8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720"/>
        <w:gridCol w:w="6300"/>
      </w:tblGrid>
      <w:tr w:rsidR="00A06D84" w:rsidRPr="00495662" w:rsidTr="004602B5">
        <w:trPr>
          <w:trHeight w:val="359"/>
        </w:trPr>
        <w:tc>
          <w:tcPr>
            <w:tcW w:w="2340" w:type="dxa"/>
            <w:vMerge w:val="restart"/>
            <w:vAlign w:val="center"/>
          </w:tcPr>
          <w:p w:rsidR="00A06D84" w:rsidRPr="00495662" w:rsidRDefault="00A06D84" w:rsidP="004602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A06D84" w:rsidRPr="00F0530C" w:rsidRDefault="00A06D84" w:rsidP="004602B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F12">
              <w:rPr>
                <w:rFonts w:ascii="Times New Roman" w:hAnsi="Times New Roman"/>
                <w:sz w:val="24"/>
                <w:szCs w:val="24"/>
              </w:rPr>
              <w:t>Students undergoing this course are expected:</w:t>
            </w:r>
          </w:p>
        </w:tc>
      </w:tr>
      <w:tr w:rsidR="00A06D84" w:rsidRPr="00495662" w:rsidTr="004602B5">
        <w:trPr>
          <w:trHeight w:val="547"/>
        </w:trPr>
        <w:tc>
          <w:tcPr>
            <w:tcW w:w="2340" w:type="dxa"/>
            <w:vMerge/>
            <w:vAlign w:val="center"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A06D84" w:rsidRPr="00042F12" w:rsidRDefault="00A06D84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12">
              <w:rPr>
                <w:rFonts w:ascii="Times New Roman" w:hAnsi="Times New Roman"/>
                <w:sz w:val="24"/>
                <w:szCs w:val="24"/>
              </w:rPr>
              <w:t>1. To have a basic knowledge of three phase transformers connections.</w:t>
            </w:r>
          </w:p>
          <w:p w:rsidR="00A06D84" w:rsidRPr="00042F12" w:rsidRDefault="00A06D84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12">
              <w:rPr>
                <w:rFonts w:ascii="Times New Roman" w:hAnsi="Times New Roman"/>
                <w:sz w:val="24"/>
                <w:szCs w:val="24"/>
              </w:rPr>
              <w:t>2. To study the A.C windings.</w:t>
            </w:r>
          </w:p>
          <w:p w:rsidR="00A06D84" w:rsidRDefault="00A06D84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12">
              <w:rPr>
                <w:rFonts w:ascii="Times New Roman" w:hAnsi="Times New Roman"/>
                <w:sz w:val="24"/>
                <w:szCs w:val="24"/>
              </w:rPr>
              <w:t xml:space="preserve">3. To study the performance characteristics of three phase induction </w:t>
            </w:r>
          </w:p>
          <w:p w:rsidR="00A06D84" w:rsidRPr="00042F12" w:rsidRDefault="00A06D84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2F12">
              <w:rPr>
                <w:rFonts w:ascii="Times New Roman" w:hAnsi="Times New Roman"/>
                <w:sz w:val="24"/>
                <w:szCs w:val="24"/>
              </w:rPr>
              <w:t>motor.</w:t>
            </w:r>
          </w:p>
          <w:p w:rsidR="00A06D84" w:rsidRDefault="00A06D84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12">
              <w:rPr>
                <w:rFonts w:ascii="Times New Roman" w:hAnsi="Times New Roman"/>
                <w:sz w:val="24"/>
                <w:szCs w:val="24"/>
              </w:rPr>
              <w:t xml:space="preserve">4. To learn equivalent circuit characteristics of single phase induction </w:t>
            </w:r>
          </w:p>
          <w:p w:rsidR="00A06D84" w:rsidRPr="00042F12" w:rsidRDefault="00A06D84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2F12">
              <w:rPr>
                <w:rFonts w:ascii="Times New Roman" w:hAnsi="Times New Roman"/>
                <w:sz w:val="24"/>
                <w:szCs w:val="24"/>
              </w:rPr>
              <w:t>motor.</w:t>
            </w:r>
          </w:p>
          <w:p w:rsidR="00A06D84" w:rsidRPr="00042F12" w:rsidRDefault="00A06D84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12">
              <w:rPr>
                <w:rFonts w:ascii="Times New Roman" w:hAnsi="Times New Roman"/>
                <w:sz w:val="24"/>
                <w:szCs w:val="24"/>
              </w:rPr>
              <w:t>5. To learn the basic knowledge of voltage regulation of alternators.</w:t>
            </w:r>
          </w:p>
          <w:p w:rsidR="00A06D84" w:rsidRPr="00042F12" w:rsidRDefault="00A06D84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12">
              <w:rPr>
                <w:rFonts w:ascii="Times New Roman" w:hAnsi="Times New Roman"/>
                <w:sz w:val="24"/>
                <w:szCs w:val="24"/>
              </w:rPr>
              <w:t>6. To learn the basic knowledge of synchronous motor.</w:t>
            </w:r>
          </w:p>
        </w:tc>
      </w:tr>
      <w:tr w:rsidR="00A06D84" w:rsidRPr="00495662" w:rsidTr="004602B5">
        <w:tc>
          <w:tcPr>
            <w:tcW w:w="2340" w:type="dxa"/>
            <w:vMerge w:val="restart"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95662">
              <w:rPr>
                <w:rFonts w:ascii="Times New Roman" w:hAnsi="Times New Roman" w:cs="Times New Roman"/>
                <w:b/>
                <w:sz w:val="24"/>
                <w:szCs w:val="24"/>
              </w:rPr>
              <w:t>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A06D84" w:rsidRPr="004B08F0" w:rsidRDefault="00A06D84" w:rsidP="0046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65D">
              <w:rPr>
                <w:rFonts w:ascii="Times New Roman" w:hAnsi="Times New Roman"/>
                <w:sz w:val="24"/>
                <w:szCs w:val="24"/>
              </w:rPr>
              <w:t>Upon successful completion of the course, the students will able to:</w:t>
            </w:r>
          </w:p>
        </w:tc>
      </w:tr>
      <w:tr w:rsidR="00A06D84" w:rsidRPr="00495662" w:rsidTr="004602B5">
        <w:trPr>
          <w:trHeight w:val="269"/>
        </w:trPr>
        <w:tc>
          <w:tcPr>
            <w:tcW w:w="2340" w:type="dxa"/>
            <w:vMerge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06D84" w:rsidRPr="00BD4C2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D4C23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300" w:type="dxa"/>
          </w:tcPr>
          <w:p w:rsidR="00A06D84" w:rsidRPr="00F0530C" w:rsidRDefault="00A06D84" w:rsidP="004602B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Calculate the regulation of alternators by various methods.</w:t>
            </w:r>
          </w:p>
        </w:tc>
      </w:tr>
      <w:tr w:rsidR="00A06D84" w:rsidRPr="00495662" w:rsidTr="004602B5">
        <w:tc>
          <w:tcPr>
            <w:tcW w:w="2340" w:type="dxa"/>
            <w:vMerge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06D84" w:rsidRPr="00BD4C2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D4C23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300" w:type="dxa"/>
          </w:tcPr>
          <w:p w:rsidR="00A06D84" w:rsidRPr="00F0530C" w:rsidRDefault="00A06D84" w:rsidP="004602B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Know the study of A.C windings</w:t>
            </w:r>
          </w:p>
        </w:tc>
      </w:tr>
      <w:tr w:rsidR="00A06D84" w:rsidRPr="00495662" w:rsidTr="004602B5">
        <w:tc>
          <w:tcPr>
            <w:tcW w:w="2340" w:type="dxa"/>
            <w:vMerge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06D84" w:rsidRPr="00BD4C2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D4C23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300" w:type="dxa"/>
          </w:tcPr>
          <w:p w:rsidR="00A06D84" w:rsidRPr="00F0530C" w:rsidRDefault="00A06D84" w:rsidP="004602B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Know the performance of A.C motors</w:t>
            </w:r>
          </w:p>
        </w:tc>
      </w:tr>
      <w:tr w:rsidR="00A06D84" w:rsidRPr="00495662" w:rsidTr="004602B5">
        <w:tc>
          <w:tcPr>
            <w:tcW w:w="2340" w:type="dxa"/>
            <w:vMerge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06D84" w:rsidRPr="00BD4C2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D4C23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300" w:type="dxa"/>
          </w:tcPr>
          <w:p w:rsidR="00A06D84" w:rsidRPr="00F0530C" w:rsidRDefault="00A06D84" w:rsidP="004602B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 X</w:t>
            </w:r>
            <w:r w:rsidRPr="00F0530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d </w:t>
            </w: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&amp; X</w:t>
            </w:r>
            <w:r w:rsidRPr="00F0530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q</w:t>
            </w: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parameters</w:t>
            </w:r>
          </w:p>
        </w:tc>
      </w:tr>
      <w:tr w:rsidR="00A06D84" w:rsidRPr="00495662" w:rsidTr="004602B5">
        <w:tc>
          <w:tcPr>
            <w:tcW w:w="2340" w:type="dxa"/>
            <w:vMerge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06D84" w:rsidRPr="00BD4C2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D4C23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300" w:type="dxa"/>
          </w:tcPr>
          <w:p w:rsidR="00A06D84" w:rsidRPr="00F0530C" w:rsidRDefault="00A06D84" w:rsidP="004602B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Understand the parallel operation of alternators</w:t>
            </w:r>
          </w:p>
        </w:tc>
      </w:tr>
      <w:tr w:rsidR="00A06D84" w:rsidRPr="00495662" w:rsidTr="004602B5">
        <w:tc>
          <w:tcPr>
            <w:tcW w:w="2340" w:type="dxa"/>
            <w:vMerge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06D84" w:rsidRPr="00BD4C23" w:rsidRDefault="00A06D84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D4C23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300" w:type="dxa"/>
          </w:tcPr>
          <w:p w:rsidR="00A06D84" w:rsidRPr="00F0530C" w:rsidRDefault="00A06D84" w:rsidP="004602B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Draw V and Inverted V curves of synchronous motor.</w:t>
            </w:r>
          </w:p>
        </w:tc>
      </w:tr>
      <w:tr w:rsidR="00A06D84" w:rsidRPr="00495662" w:rsidTr="004602B5">
        <w:tc>
          <w:tcPr>
            <w:tcW w:w="2340" w:type="dxa"/>
          </w:tcPr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06D84" w:rsidRPr="00495662" w:rsidRDefault="00A06D84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020" w:type="dxa"/>
            <w:gridSpan w:val="2"/>
          </w:tcPr>
          <w:p w:rsidR="00A06D84" w:rsidRPr="002B2CF2" w:rsidRDefault="00A06D84" w:rsidP="00460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F2">
              <w:rPr>
                <w:rFonts w:ascii="Times New Roman" w:hAnsi="Times New Roman"/>
                <w:sz w:val="24"/>
                <w:szCs w:val="24"/>
              </w:rPr>
              <w:t>Minimum of 10 experiments to be conducted out of the following:</w:t>
            </w:r>
          </w:p>
          <w:p w:rsidR="00A06D84" w:rsidRPr="0003093E" w:rsidRDefault="00A06D84" w:rsidP="004602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093E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1. Scott connection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2. 3-Ø transformer connections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3. Study of A.C windings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4. Circle diagram of 3-Ø induction motors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5. Equivalent circuit of 3-Ø induction motor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6. Load test on 3-Ø induction motor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7. Equivalent circuit of 1-Ø induction motor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8. Voltage regulation of an alternator using synchronous impedance and MMF method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9. Voltage regulation of an alternator using ZPF Method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10. Slip test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11. Parallel operation of two alternators</w:t>
            </w:r>
          </w:p>
          <w:p w:rsidR="00A06D84" w:rsidRPr="00F0530C" w:rsidRDefault="00A06D84" w:rsidP="004602B5">
            <w:pPr>
              <w:pStyle w:val="ListParagraph"/>
              <w:spacing w:after="0" w:line="36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12. V and inverted V curves of synchronous motor</w:t>
            </w:r>
          </w:p>
        </w:tc>
      </w:tr>
    </w:tbl>
    <w:p w:rsidR="008F3A0B" w:rsidRDefault="008F3A0B"/>
    <w:sectPr w:rsidR="008F3A0B" w:rsidSect="008F3A0B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4D" w:rsidRDefault="00A06D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E724D" w:rsidRPr="00EF3D45" w:rsidRDefault="00A06D84" w:rsidP="00EF3D45">
    <w:pPr>
      <w:pStyle w:val="Footer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A06D84"/>
    <w:rsid w:val="008F3A0B"/>
    <w:rsid w:val="00A0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8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06D84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06D84"/>
    <w:rPr>
      <w:rFonts w:ascii="Calibri" w:eastAsia="Calibri" w:hAnsi="Calibri" w:cs="Times New Roman"/>
      <w:color w:val="000000"/>
      <w:u w:color="000000"/>
      <w:lang w:eastAsia="en-IN"/>
    </w:rPr>
  </w:style>
  <w:style w:type="paragraph" w:styleId="Footer">
    <w:name w:val="footer"/>
    <w:basedOn w:val="Normal"/>
    <w:link w:val="FooterChar"/>
    <w:uiPriority w:val="99"/>
    <w:rsid w:val="00A06D84"/>
    <w:pPr>
      <w:tabs>
        <w:tab w:val="center" w:pos="4513"/>
        <w:tab w:val="right" w:pos="9026"/>
      </w:tabs>
    </w:pPr>
    <w:rPr>
      <w:rFonts w:cs="Times New Roman"/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A06D84"/>
    <w:rPr>
      <w:rFonts w:ascii="Calibri" w:eastAsia="Calibri" w:hAnsi="Calibri" w:cs="Times New Roman"/>
      <w:color w:val="000000"/>
      <w:sz w:val="20"/>
      <w:szCs w:val="2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2019-06-24T08:09:00Z</dcterms:created>
  <dcterms:modified xsi:type="dcterms:W3CDTF">2019-06-24T08:09:00Z</dcterms:modified>
</cp:coreProperties>
</file>